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eastAsia="Times New Roman" w:hAnsi="Cambria" w:cs="Times New Roman"/>
          <w:b/>
          <w:sz w:val="32"/>
          <w:szCs w:val="32"/>
        </w:rPr>
        <w:alias w:val="Заглавие"/>
        <w:id w:val="-2114812937"/>
        <w:placeholder>
          <w:docPart w:val="4B37146129E24394895BE4EE3B1C030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342337" w:rsidRPr="00DB13F3" w:rsidRDefault="00342337" w:rsidP="005C3620">
          <w:pPr>
            <w:pBdr>
              <w:bottom w:val="thickThinSmallGap" w:sz="24" w:space="1" w:color="622423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32"/>
              <w:szCs w:val="32"/>
            </w:rPr>
          </w:pP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ОБЩИНСКА ИЗБИРАТЕЛНА КОМИСИЯ – гр.</w:t>
          </w:r>
          <w:r w:rsidR="00DB13F3"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 xml:space="preserve"> </w:t>
          </w:r>
          <w:r w:rsidRPr="00DB13F3">
            <w:rPr>
              <w:rFonts w:ascii="Cambria" w:eastAsia="Times New Roman" w:hAnsi="Cambria" w:cs="Times New Roman"/>
              <w:b/>
              <w:sz w:val="32"/>
              <w:szCs w:val="32"/>
            </w:rPr>
            <w:t>ГОЦЕ ДЕЛЧЕВ</w:t>
          </w:r>
        </w:p>
      </w:sdtContent>
    </w:sdt>
    <w:p w:rsidR="00D678D5" w:rsidRPr="00DB13F3" w:rsidRDefault="00D678D5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3F3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24DBC" w:rsidRPr="00DB13F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763FA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DB13F3">
        <w:rPr>
          <w:rFonts w:ascii="Times New Roman" w:hAnsi="Times New Roman" w:cs="Times New Roman"/>
          <w:b/>
          <w:sz w:val="28"/>
          <w:szCs w:val="28"/>
        </w:rPr>
        <w:t>-МИ</w:t>
      </w:r>
      <w:r w:rsidR="00876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27</w:t>
      </w:r>
      <w:r w:rsidR="001C1C9C" w:rsidRPr="00DB13F3">
        <w:rPr>
          <w:rFonts w:ascii="Times New Roman" w:hAnsi="Times New Roman" w:cs="Times New Roman"/>
          <w:b/>
          <w:sz w:val="28"/>
          <w:szCs w:val="28"/>
          <w:lang w:val="ru-RU"/>
        </w:rPr>
        <w:t>.10</w:t>
      </w:r>
      <w:r w:rsidRPr="00DB13F3">
        <w:rPr>
          <w:rFonts w:ascii="Times New Roman" w:hAnsi="Times New Roman" w:cs="Times New Roman"/>
          <w:b/>
          <w:sz w:val="28"/>
          <w:szCs w:val="28"/>
          <w:lang w:val="ru-RU"/>
        </w:rPr>
        <w:t>.2023 г.</w:t>
      </w:r>
    </w:p>
    <w:p w:rsidR="00DB438F" w:rsidRPr="00DB13F3" w:rsidRDefault="00DB438F" w:rsidP="005C3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78D5" w:rsidRPr="00DB13F3" w:rsidRDefault="00255178" w:rsidP="00DB1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 xml:space="preserve">На </w:t>
      </w:r>
      <w:r w:rsidR="008763FA">
        <w:rPr>
          <w:rFonts w:ascii="Times New Roman" w:hAnsi="Times New Roman" w:cs="Times New Roman"/>
          <w:sz w:val="24"/>
          <w:szCs w:val="24"/>
        </w:rPr>
        <w:t>27 октомвр</w:t>
      </w:r>
      <w:r w:rsidR="001C1C9C" w:rsidRPr="00DB13F3">
        <w:rPr>
          <w:rFonts w:ascii="Times New Roman" w:hAnsi="Times New Roman" w:cs="Times New Roman"/>
          <w:sz w:val="24"/>
          <w:szCs w:val="24"/>
        </w:rPr>
        <w:t>и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2023 г. </w:t>
      </w:r>
      <w:r w:rsidR="008763FA">
        <w:rPr>
          <w:rFonts w:ascii="Times New Roman" w:hAnsi="Times New Roman" w:cs="Times New Roman"/>
          <w:sz w:val="24"/>
          <w:szCs w:val="24"/>
        </w:rPr>
        <w:t>от 14</w:t>
      </w:r>
      <w:r w:rsidR="0015482C" w:rsidRPr="00DB13F3">
        <w:rPr>
          <w:rFonts w:ascii="Times New Roman" w:hAnsi="Times New Roman" w:cs="Times New Roman"/>
          <w:sz w:val="24"/>
          <w:szCs w:val="24"/>
        </w:rPr>
        <w:t>:0</w:t>
      </w:r>
      <w:r w:rsidR="00122A2A" w:rsidRPr="00DB13F3">
        <w:rPr>
          <w:rFonts w:ascii="Times New Roman" w:hAnsi="Times New Roman" w:cs="Times New Roman"/>
          <w:sz w:val="24"/>
          <w:szCs w:val="24"/>
        </w:rPr>
        <w:t>0</w:t>
      </w:r>
      <w:r w:rsidR="00DF7554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122A2A" w:rsidRPr="00DB13F3">
        <w:rPr>
          <w:rFonts w:ascii="Times New Roman" w:hAnsi="Times New Roman" w:cs="Times New Roman"/>
          <w:sz w:val="24"/>
          <w:szCs w:val="24"/>
        </w:rPr>
        <w:t xml:space="preserve">ч.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Гоце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>Делчев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A5D6D" w:rsidRPr="00DB13F3" w:rsidRDefault="00D678D5" w:rsidP="00DB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DB13F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B7550D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Диана Асенова Узунова, Стоянка Иванова </w:t>
      </w:r>
      <w:proofErr w:type="spellStart"/>
      <w:r w:rsidR="000B3CC8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Джинг</w:t>
      </w:r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арева</w:t>
      </w:r>
      <w:proofErr w:type="spellEnd"/>
      <w:r w:rsidR="00B7550D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Катерина Тодорова </w:t>
      </w:r>
      <w:proofErr w:type="spellStart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Бабанова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Шабан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Шабан</w:t>
      </w:r>
      <w:proofErr w:type="spellEnd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аджиоли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Ангелов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Тюхков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Кирил Живков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Димитрушев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Ирена Ангелова </w:t>
      </w:r>
      <w:proofErr w:type="spellStart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Кардашева</w:t>
      </w:r>
      <w:proofErr w:type="spellEnd"/>
      <w:r w:rsidR="00CE6195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Николов </w:t>
      </w:r>
      <w:proofErr w:type="spellStart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Бусаров</w:t>
      </w:r>
      <w:proofErr w:type="spellEnd"/>
      <w:r w:rsidR="00A05B51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Катя Георгиева Воденичарова</w:t>
      </w:r>
      <w:r w:rsidR="00A05B51" w:rsidRPr="00DB13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786842" w:rsidRDefault="00736014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ОТСЪСТВАЩИ</w:t>
      </w:r>
      <w:r w:rsidR="001C1C9C" w:rsidRPr="00DB13F3">
        <w:rPr>
          <w:rFonts w:ascii="Times New Roman" w:hAnsi="Times New Roman" w:cs="Times New Roman"/>
          <w:b/>
          <w:sz w:val="24"/>
          <w:szCs w:val="24"/>
        </w:rPr>
        <w:t>:</w:t>
      </w:r>
      <w:r w:rsidR="00A05B51" w:rsidRPr="00DB13F3">
        <w:rPr>
          <w:rFonts w:ascii="Times New Roman" w:hAnsi="Times New Roman" w:cs="Times New Roman"/>
          <w:b/>
          <w:sz w:val="24"/>
          <w:szCs w:val="24"/>
        </w:rPr>
        <w:t xml:space="preserve"> НЯМА. </w:t>
      </w:r>
      <w:r w:rsidR="00CE6195" w:rsidRPr="00DB1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3FA" w:rsidRPr="008763FA" w:rsidRDefault="008763FA" w:rsidP="00DB1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8D5" w:rsidRPr="00DB13F3" w:rsidRDefault="008763FA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14</w:t>
      </w:r>
      <w:r w:rsidR="0015482C" w:rsidRPr="00DB13F3">
        <w:rPr>
          <w:rFonts w:ascii="Times New Roman" w:hAnsi="Times New Roman" w:cs="Times New Roman"/>
          <w:sz w:val="24"/>
          <w:szCs w:val="24"/>
        </w:rPr>
        <w:t>:0</w:t>
      </w:r>
      <w:r w:rsidR="00670390" w:rsidRPr="00DB13F3">
        <w:rPr>
          <w:rFonts w:ascii="Times New Roman" w:hAnsi="Times New Roman" w:cs="Times New Roman"/>
          <w:sz w:val="24"/>
          <w:szCs w:val="24"/>
        </w:rPr>
        <w:t>0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ч. и </w:t>
      </w:r>
      <w:r w:rsidR="00D678D5" w:rsidRPr="00DB13F3">
        <w:rPr>
          <w:rFonts w:ascii="Times New Roman" w:hAnsi="Times New Roman" w:cs="Times New Roman"/>
          <w:sz w:val="24"/>
          <w:szCs w:val="24"/>
        </w:rPr>
        <w:t>председат</w:t>
      </w:r>
      <w:r w:rsidR="0049264F" w:rsidRPr="00DB13F3">
        <w:rPr>
          <w:rFonts w:ascii="Times New Roman" w:hAnsi="Times New Roman" w:cs="Times New Roman"/>
          <w:sz w:val="24"/>
          <w:szCs w:val="24"/>
        </w:rPr>
        <w:t xml:space="preserve">елствано от </w:t>
      </w:r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786842" w:rsidRPr="00DB13F3">
        <w:rPr>
          <w:rFonts w:ascii="Times New Roman" w:eastAsia="Times New Roman" w:hAnsi="Times New Roman" w:cs="Times New Roman"/>
          <w:sz w:val="24"/>
          <w:szCs w:val="24"/>
          <w:lang w:eastAsia="bg-BG"/>
        </w:rPr>
        <w:t>Ибришимова</w:t>
      </w:r>
      <w:proofErr w:type="spellEnd"/>
      <w:r w:rsidR="00786842" w:rsidRPr="00DB13F3">
        <w:rPr>
          <w:rFonts w:ascii="Times New Roman" w:hAnsi="Times New Roman" w:cs="Times New Roman"/>
          <w:sz w:val="24"/>
          <w:szCs w:val="24"/>
        </w:rPr>
        <w:t xml:space="preserve"> -</w:t>
      </w:r>
      <w:r w:rsidR="0049264F" w:rsidRPr="00DB13F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D678D5" w:rsidRPr="00DB13F3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="00D678D5" w:rsidRPr="00DB13F3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786842" w:rsidRPr="00DB13F3">
        <w:rPr>
          <w:rFonts w:ascii="Times New Roman" w:hAnsi="Times New Roman" w:cs="Times New Roman"/>
          <w:sz w:val="24"/>
          <w:szCs w:val="24"/>
        </w:rPr>
        <w:t>.</w:t>
      </w:r>
      <w:r w:rsidR="00B7550D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678D5" w:rsidRPr="00DB13F3">
        <w:rPr>
          <w:rFonts w:ascii="Times New Roman" w:hAnsi="Times New Roman" w:cs="Times New Roman"/>
          <w:sz w:val="24"/>
          <w:szCs w:val="24"/>
        </w:rPr>
        <w:t>Добър ден, колеги! Откривам заседанието на Общинска избирателна комисия Гоце Делчев</w:t>
      </w:r>
      <w:r w:rsidR="00670390" w:rsidRPr="00DB13F3">
        <w:rPr>
          <w:rFonts w:ascii="Times New Roman" w:hAnsi="Times New Roman" w:cs="Times New Roman"/>
          <w:sz w:val="24"/>
          <w:szCs w:val="24"/>
        </w:rPr>
        <w:t>, налице е изискуемият кворум за провеждането му</w:t>
      </w:r>
      <w:r w:rsidR="00D678D5" w:rsidRPr="00DB13F3">
        <w:rPr>
          <w:rFonts w:ascii="Times New Roman" w:hAnsi="Times New Roman" w:cs="Times New Roman"/>
          <w:sz w:val="24"/>
          <w:szCs w:val="24"/>
        </w:rPr>
        <w:t>. Запознати сте с предварително обявения дневен ред за днешното заседание,  който е следния:</w:t>
      </w:r>
    </w:p>
    <w:p w:rsidR="00267F17" w:rsidRPr="00DB13F3" w:rsidRDefault="00267F17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D26" w:rsidRPr="00DB13F3" w:rsidRDefault="00D678D5" w:rsidP="00DB13F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3F3">
        <w:rPr>
          <w:rFonts w:ascii="Times New Roman" w:hAnsi="Times New Roman" w:cs="Times New Roman"/>
          <w:b/>
          <w:sz w:val="24"/>
          <w:szCs w:val="24"/>
        </w:rPr>
        <w:t>Вземане на решение относно</w:t>
      </w:r>
      <w:r w:rsidR="00FE6A20" w:rsidRPr="00DB13F3">
        <w:rPr>
          <w:rFonts w:ascii="Times New Roman" w:hAnsi="Times New Roman" w:cs="Times New Roman"/>
          <w:b/>
          <w:sz w:val="24"/>
          <w:szCs w:val="24"/>
        </w:rPr>
        <w:t xml:space="preserve"> одобрение на дневният ред</w:t>
      </w:r>
      <w:r w:rsidR="004D2D26" w:rsidRPr="00DB13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6"/>
        <w:gridCol w:w="1874"/>
      </w:tblGrid>
      <w:tr w:rsidR="008763FA" w:rsidRPr="008763FA" w:rsidTr="00893D94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763FA" w:rsidRPr="008763FA" w:rsidRDefault="008763FA" w:rsidP="008763F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3FA" w:rsidRPr="008763FA" w:rsidRDefault="008763FA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763FA" w:rsidRPr="008763FA" w:rsidRDefault="008763FA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 </w:t>
            </w: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ОИК</w:t>
            </w:r>
          </w:p>
          <w:p w:rsidR="008763FA" w:rsidRPr="008763FA" w:rsidRDefault="008763FA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8763FA" w:rsidRPr="008763FA" w:rsidTr="00893D94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763FA" w:rsidRPr="008763FA" w:rsidRDefault="008763FA" w:rsidP="008763F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3FA" w:rsidRPr="008763FA" w:rsidRDefault="008763FA" w:rsidP="0088542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76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Публикуване на интернет страницата на списък с упълномощени представители на  Коалиция </w:t>
            </w:r>
            <w:r w:rsidRPr="00876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“</w:t>
            </w:r>
            <w:r w:rsidRPr="00876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Продължаваме Промяната – Демократична България</w:t>
            </w:r>
            <w:r w:rsidRPr="00876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”</w:t>
            </w:r>
            <w:r w:rsidRPr="00876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763FA" w:rsidRPr="008763FA" w:rsidRDefault="008763FA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8763FA" w:rsidRPr="008763FA" w:rsidTr="00893D94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763FA" w:rsidRPr="008763FA" w:rsidRDefault="008763FA" w:rsidP="008763F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763FA" w:rsidRPr="008763FA" w:rsidRDefault="008763FA" w:rsidP="00885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63F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ОТНОСНО: Регистрация на застъпници на КОАЛИЦИЯ “ПРОДЪЛЖАВАМЕ ПРОМЯНАТА – ДЕМОКРАТИЧНА БЪЛГАРИЯ“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763FA" w:rsidRPr="008763FA" w:rsidRDefault="008763FA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3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</w:t>
            </w:r>
          </w:p>
        </w:tc>
      </w:tr>
      <w:tr w:rsidR="00885425" w:rsidRPr="008763FA" w:rsidTr="00893D94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85425" w:rsidRPr="00885425" w:rsidRDefault="00885425" w:rsidP="008763F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85425" w:rsidRPr="008763FA" w:rsidRDefault="00885425" w:rsidP="008854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54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ОТНОСНО: Промяна във публикуван на интернет страницата на списък с упълномощени представители на коалиция “БСП за БЪЛГАРИЯ“ в община Гоце Делчев за участие в изборите за общински съветници и за кметове,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85425" w:rsidRPr="008763FA" w:rsidRDefault="00885425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425" w:rsidRPr="008763FA" w:rsidTr="00893D94">
        <w:trPr>
          <w:jc w:val="center"/>
        </w:trPr>
        <w:tc>
          <w:tcPr>
            <w:tcW w:w="1164" w:type="dxa"/>
            <w:shd w:val="clear" w:color="auto" w:fill="auto"/>
            <w:vAlign w:val="center"/>
          </w:tcPr>
          <w:p w:rsidR="00885425" w:rsidRPr="00885425" w:rsidRDefault="00885425" w:rsidP="008763FA">
            <w:pPr>
              <w:shd w:val="clear" w:color="auto" w:fill="FFFFFF"/>
              <w:spacing w:after="0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85425" w:rsidRPr="008763FA" w:rsidRDefault="00885425" w:rsidP="00885425">
            <w:pPr>
              <w:spacing w:after="100" w:afterAutospacing="1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85425">
              <w:rPr>
                <w:rFonts w:ascii="Times New Roman" w:hAnsi="Times New Roman" w:cs="Times New Roman"/>
                <w:sz w:val="24"/>
                <w:szCs w:val="24"/>
              </w:rPr>
              <w:t>ОТНОСНО: Регистрация на застъпници на кандидатска листа за общински съветници, кмет на община и кметове на кметства на Инициативен Комитет за кмет на кметство с. Господинци в община Гоце Делчев за участие в изборите за общински съветници и за кметове, насрочени за 29 октомври 2023 г.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85425" w:rsidRPr="008763FA" w:rsidRDefault="00885425" w:rsidP="00885425">
            <w:pPr>
              <w:shd w:val="clear" w:color="auto" w:fill="FFFFFF"/>
              <w:spacing w:after="100" w:afterAutospacing="1" w:line="30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D191C" w:rsidRPr="00DB13F3" w:rsidRDefault="009D191C" w:rsidP="00DB13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</w:rPr>
        <w:t>Който е съгласен с предложения сега дневен ред, моля да гласува.</w:t>
      </w:r>
    </w:p>
    <w:p w:rsidR="00DB13F3" w:rsidRPr="00DB13F3" w:rsidRDefault="00EA382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 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DB13F3" w:rsidRPr="00DB13F3">
        <w:rPr>
          <w:rFonts w:ascii="Times New Roman" w:hAnsi="Times New Roman" w:cs="Times New Roman"/>
          <w:b/>
          <w:sz w:val="24"/>
          <w:szCs w:val="24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1C" w:rsidRPr="00DB13F3" w:rsidRDefault="009D191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05B51" w:rsidRPr="00DB13F3" w:rsidRDefault="0079438C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13F3">
        <w:rPr>
          <w:rFonts w:ascii="Times New Roman" w:hAnsi="Times New Roman" w:cs="Times New Roman"/>
          <w:sz w:val="24"/>
          <w:szCs w:val="24"/>
          <w:u w:val="single"/>
        </w:rPr>
        <w:lastRenderedPageBreak/>
        <w:t>Дневният ред е приет.</w:t>
      </w:r>
    </w:p>
    <w:p w:rsidR="00DF7554" w:rsidRPr="00DB13F3" w:rsidRDefault="00DF7554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495D1D" w:rsidRDefault="00D22832" w:rsidP="00876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1</w:t>
      </w:r>
      <w:r w:rsidR="00550EE9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E375E5" w:rsidRPr="00E375E5" w:rsidRDefault="00E375E5" w:rsidP="00E3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Публикуване на интернет страницата на списък с упълномощени представители на  Коалиция 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“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Продължаваме Промяната – Демократична България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”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Гоце Делчев за участие в изборите за общински съветници и за кметове, насрочени за 29 октомври 2023 г.</w:t>
      </w:r>
    </w:p>
    <w:p w:rsidR="00E375E5" w:rsidRPr="00E375E5" w:rsidRDefault="00E375E5" w:rsidP="00E375E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В Общинска избирателна комисия Гоце Делчев е постъпило предложение от 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Кирилов </w:t>
      </w:r>
      <w:proofErr w:type="spellStart"/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Парасков</w:t>
      </w:r>
      <w:proofErr w:type="spellEnd"/>
      <w:r w:rsidRPr="00E37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</w:t>
      </w:r>
      <w:proofErr w:type="spellStart"/>
      <w:r w:rsidRPr="00E375E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E37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Коалиция “Продължаваме Промяната – Демократична България“, </w:t>
      </w: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съдържащ списък с 21 (двадесет и един) броя имена, единния граждански номер и дата на пълномощното на лицата, които са упълномощени да ги представляват в изборния ден. 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заведено с вх. № 157/27.10.2023г. във входящия регистър на ОИК  Гоце Делчев.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:rsidR="00E375E5" w:rsidRPr="00E375E5" w:rsidRDefault="00E375E5" w:rsidP="00E3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с упълномощените представители е проверен от „Информационно обслужване" АД. От проверката се установи следното: от посочените 21 (двадесет и един)  броя упълномощени лица – за 21 (двадесет и един) от тях не са установени несъответствия                                                                                     </w:t>
      </w:r>
    </w:p>
    <w:p w:rsidR="00E375E5" w:rsidRPr="00E375E5" w:rsidRDefault="00E375E5" w:rsidP="00E3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горното и на основание чл. 87, ал. 1, т. 1 и чл. 124, ал. 4 от Изборния кодекс и Решение № 2664-МИ/13.10.2023 г. на ЦИК, при спазване на законоустановения кворум, Общинска избирателна комисия Гоце Делчев</w:t>
      </w:r>
    </w:p>
    <w:p w:rsidR="00E375E5" w:rsidRPr="00E375E5" w:rsidRDefault="00E375E5" w:rsidP="00E375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Е Н И Е 130-МИ</w:t>
      </w:r>
      <w:r w:rsidRPr="00E375E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E375E5" w:rsidRPr="00E375E5" w:rsidRDefault="00E375E5" w:rsidP="00E3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 на интернет страницата на ОИК Гоце Делчев, списък с 21 (двадесет и един)  броя упълномощени представители на</w:t>
      </w:r>
      <w:r w:rsidRPr="00E375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“ Продължаваме Промяната – Демократична България“, 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29 октомври 2023 г., както следва:</w:t>
      </w: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480"/>
        <w:gridCol w:w="1920"/>
      </w:tblGrid>
      <w:tr w:rsidR="00E375E5" w:rsidRPr="00E375E5" w:rsidTr="00893D94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на Пълномощно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Мария Андонова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Падарска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Любен Николов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Гушков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2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Татяна Сотирова Стоилова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3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Орлин Димитров 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4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Магдалена Максимова Миткова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5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Васил Стоянов Караилиев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6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Айше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Абидинова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Пиркова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7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Мария Костадинова Кирева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8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Василка Петрова Темелкова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9 / </w:t>
            </w:r>
            <w:r>
              <w:rPr>
                <w:rFonts w:ascii="Calibri" w:hAnsi="Calibri" w:cs="Calibri"/>
                <w:color w:val="000000"/>
              </w:rPr>
              <w:t>26.10.2023г</w:t>
            </w:r>
            <w:r w:rsidRPr="00E375E5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Ангел Кръстев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Тунчев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10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Надежда Николова Воденичарова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11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lastRenderedPageBreak/>
              <w:t>Екатерина Красимирова Бойчева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12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Иван Стефанов Ангелов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13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Стефан Димитров Пенчев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14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Байрам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Байрам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Телчарски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15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Елена Борисова Белчева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16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Абибе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Фикретова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Иброшева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17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Красимир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Албенов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Камбуров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18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375E5">
              <w:rPr>
                <w:rFonts w:ascii="Calibri" w:hAnsi="Calibri" w:cs="Calibri"/>
                <w:color w:val="000000"/>
              </w:rPr>
              <w:t>Сабиятка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Летифова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Иброшева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19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 xml:space="preserve">Ибрахим Исмаил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Пенд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20 / 26.10.2023г.</w:t>
            </w:r>
          </w:p>
        </w:tc>
      </w:tr>
      <w:tr w:rsidR="00E375E5" w:rsidRPr="00E375E5" w:rsidTr="00893D94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5E5" w:rsidRPr="00E375E5" w:rsidRDefault="00E375E5" w:rsidP="00E375E5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375E5">
              <w:rPr>
                <w:rFonts w:ascii="Calibri" w:hAnsi="Calibri" w:cs="Calibri"/>
                <w:color w:val="000000"/>
              </w:rPr>
              <w:t>Ширинка</w:t>
            </w:r>
            <w:proofErr w:type="spellEnd"/>
            <w:r w:rsidRPr="00E375E5">
              <w:rPr>
                <w:rFonts w:ascii="Calibri" w:hAnsi="Calibri" w:cs="Calibri"/>
                <w:color w:val="000000"/>
              </w:rPr>
              <w:t xml:space="preserve"> Ферадова </w:t>
            </w:r>
            <w:proofErr w:type="spellStart"/>
            <w:r w:rsidRPr="00E375E5">
              <w:rPr>
                <w:rFonts w:ascii="Calibri" w:hAnsi="Calibri" w:cs="Calibri"/>
                <w:color w:val="000000"/>
              </w:rPr>
              <w:t>Бизьокова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5E5" w:rsidRPr="00E375E5" w:rsidRDefault="00E375E5" w:rsidP="00E375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E375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E375E5">
              <w:rPr>
                <w:rFonts w:ascii="Calibri" w:hAnsi="Calibri" w:cs="Calibri"/>
                <w:color w:val="000000"/>
              </w:rPr>
              <w:t>21 / 26.10.2023г.</w:t>
            </w:r>
          </w:p>
        </w:tc>
      </w:tr>
    </w:tbl>
    <w:p w:rsidR="00E375E5" w:rsidRPr="008763FA" w:rsidRDefault="00E375E5" w:rsidP="00876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B13F3" w:rsidRPr="00DB13F3" w:rsidRDefault="005043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>За –</w:t>
      </w:r>
      <w:r w:rsidR="00A05B51" w:rsidRPr="00DB13F3">
        <w:rPr>
          <w:rFonts w:ascii="Times New Roman" w:hAnsi="Times New Roman" w:cs="Times New Roman"/>
          <w:sz w:val="24"/>
          <w:szCs w:val="24"/>
        </w:rPr>
        <w:t xml:space="preserve"> </w:t>
      </w:r>
      <w:r w:rsidR="00DB13F3" w:rsidRPr="00DB13F3"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 w:rsidR="00DB13F3" w:rsidRPr="00DB13F3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 w:rsidR="00DB13F3" w:rsidRPr="00DB13F3"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 w:rsidR="00DB13F3" w:rsidRPr="00DB13F3"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 w:rsidR="00DB13F3" w:rsidRPr="00DB13F3"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 w:rsidR="00DB13F3" w:rsidRPr="00DB13F3">
        <w:rPr>
          <w:rFonts w:ascii="Times New Roman" w:hAnsi="Times New Roman" w:cs="Times New Roman"/>
          <w:b/>
          <w:sz w:val="24"/>
          <w:szCs w:val="24"/>
        </w:rPr>
        <w:t>.</w:t>
      </w:r>
    </w:p>
    <w:p w:rsidR="00A05B51" w:rsidRPr="00DB13F3" w:rsidRDefault="00A05B5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3D1" w:rsidRPr="00DB13F3" w:rsidRDefault="005043D1" w:rsidP="00DB1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13F3"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 w:rsidRPr="00DB13F3"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 w:rsidRPr="00DB13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3D1" w:rsidRPr="00DB13F3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Решението беше взето в </w:t>
      </w:r>
      <w:r w:rsidR="008763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="00DB13F3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:1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часа.</w:t>
      </w:r>
    </w:p>
    <w:p w:rsidR="008763FA" w:rsidRDefault="005043D1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E375E5" w:rsidRDefault="00E375E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2</w:t>
      </w:r>
      <w:r w:rsidRPr="00E375E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Регистрация на застъпници на КОАЛИЦИЯ “ПРОДЪЛЖАВАМЕ ПРОМЯНАТА – ДЕМОКРАТИЧНА БЪЛГАРИЯ“ в община Гоце Делчев за участие в изборите за общински съветници и за кметове, насрочени за 29 октомври 2023 г.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Гоце Делчев е постъпило заявление от Димитър Кирилов </w:t>
      </w:r>
      <w:proofErr w:type="spellStart"/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Парасков</w:t>
      </w:r>
      <w:proofErr w:type="spellEnd"/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представляващ коалиция “ПРОДЪЛЖАВАМЕ ПРОМЯНАТА – ДЕМОКРАТИЧНА БЪЛГАРИЯ“, 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     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заявлението се прави искане за регистрация на 5 (пет) броя лица като застъпници на кандидатската листа за общински съветници, кмет на община и кметове на кметства регистрирана от КОАЛИЦИЯ “ПРОДЪЛЖАВАМЕ ПРОМЯНАТА – ДЕМОКРАТИЧНА БЪЛГАРИЯ“,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 (Приложение № 72-МИ) е заведено с вх. № 159/ 27.10.2023 г. във входящия регистър на ОИК Гоце Делчев, с приложени следните документи:   </w:t>
      </w:r>
    </w:p>
    <w:p w:rsidR="00E375E5" w:rsidRPr="00E375E5" w:rsidRDefault="00E375E5" w:rsidP="00E375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Пълномощно на лицето, изрично упълномощено да представлява  партията пред ОИК;</w:t>
      </w:r>
    </w:p>
    <w:p w:rsidR="00E375E5" w:rsidRPr="00E375E5" w:rsidRDefault="00E375E5" w:rsidP="00E375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с имената и ЕГН на предложените застъпниците е представен на хартия в 1 екземпляр . Списъкът е представен  и на технически носител в EXCEL формат.</w:t>
      </w:r>
    </w:p>
    <w:p w:rsidR="00E375E5" w:rsidRPr="00E375E5" w:rsidRDefault="00E375E5" w:rsidP="00E375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Декларация (Приложение № 74-МИ от изборните книжа) –1 брой.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Списъкът със заявените за регистрация като застъпници е проверен от „Информационно обслужване" АД. От проверката се установи следното: от 5 (пет) броя лица, заявени за регистрация като застъпници – за 5 (пет) от тях не са установени несъответствия и отговарят на изискванията за регистрация.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горното и след като констатира, че са налице изискванията на Изборния кодекс за регистрация на 5 (пет) броя от заявените за регистрация застъпници на кандидатска листа за общински съветници, кмет на община и кметове на кметства на от КОАЛИЦИЯ “ПРОДЪЛЖАВАМЕ ПРОМЯНАТА – ДЕМОКРАТИЧНА БЪЛГАРИЯ“ , за участие в изборите за общински съветници и за кметове, насрочени за 29 октомври 2023 година.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На основание чл. 87, ал. 1, т.18 от Изборния кодекс, чл. 118, ал.2, във </w:t>
      </w:r>
      <w:proofErr w:type="spellStart"/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   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Р Е Ш Е Н И Е 131-МИ</w:t>
      </w:r>
      <w:r w:rsidRPr="00E375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 I.РЕГИСТРИРА  5 (пет) броя лица като застъпници на кандидатите от кандидатската листа за общински съветници, кмет на община и кметове на кметства на КОАЛИЦИЯ “ПРОДЪЛЖАВАМЕ ПРОМЯНАТА – ДЕМОКРАТИЧНА БЪЛГАРИЯ“ в изборите за общински съветници и за кметове на 29 октомври 2023 г. и публикува в публичния регистър, както следва: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920"/>
        <w:gridCol w:w="2040"/>
      </w:tblGrid>
      <w:tr w:rsidR="00E375E5" w:rsidRPr="00E375E5" w:rsidTr="00893D94">
        <w:trPr>
          <w:trHeight w:val="70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E375E5" w:rsidRPr="00E375E5" w:rsidTr="00893D94">
        <w:trPr>
          <w:trHeight w:val="31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E375E5" w:rsidRPr="00E375E5" w:rsidTr="00893D94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Пенка Ангелова </w:t>
            </w:r>
            <w:proofErr w:type="spellStart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Запрева</w:t>
            </w:r>
            <w:proofErr w:type="spellEnd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88542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375E5" w:rsidRPr="00E375E5" w:rsidTr="00893D94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Елена Димитрова Чешмеджиева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88542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375E5" w:rsidRPr="00E375E5" w:rsidTr="00893D9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Запрев</w:t>
            </w:r>
            <w:proofErr w:type="spellEnd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Хижев</w:t>
            </w:r>
            <w:proofErr w:type="spellEnd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88542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375E5" w:rsidRPr="00E375E5" w:rsidTr="00893D9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Атанас Димитров </w:t>
            </w:r>
            <w:proofErr w:type="spellStart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Шушутев</w:t>
            </w:r>
            <w:proofErr w:type="spellEnd"/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88542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  <w:tr w:rsidR="00E375E5" w:rsidRPr="00E375E5" w:rsidTr="00893D94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E375E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E375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Иванов Маринов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E5" w:rsidRPr="00E375E5" w:rsidRDefault="00885425" w:rsidP="00E375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E375E5" w:rsidRP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регистрираните застъпници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бъд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 издадени съответните удостоверения</w:t>
      </w: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375E5" w:rsidRDefault="00E375E5" w:rsidP="00E3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5E5" w:rsidRDefault="00E375E5" w:rsidP="00E3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E5" w:rsidRDefault="00E375E5" w:rsidP="00E3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Решението беше взето в 14:15 часа.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3 от дневния ред: Вземане на решение:</w:t>
      </w:r>
    </w:p>
    <w:p w:rsidR="00E375E5" w:rsidRPr="00E375E5" w:rsidRDefault="00E375E5" w:rsidP="00E37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375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във публикуван на интернет страницата на списък с упълномощени представители на коалиция “БСП за БЪЛГАРИЯ“ в община Гоце Делчев за участие в изборите за общински съветници и за кметове, насрочени за 29 октомври 2023 г.</w:t>
      </w:r>
    </w:p>
    <w:p w:rsidR="00E375E5" w:rsidRPr="00E375E5" w:rsidRDefault="00E375E5" w:rsidP="00E375E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В Общинска избирателна комисия Гоце Делчев са постъпили  2 бр. Заявления  с вх.№ 158/27.10.2023г. от Константин </w:t>
      </w:r>
      <w:proofErr w:type="spellStart"/>
      <w:r w:rsidRPr="00E375E5">
        <w:rPr>
          <w:rFonts w:ascii="Times New Roman" w:hAnsi="Times New Roman" w:cs="Times New Roman"/>
          <w:sz w:val="24"/>
          <w:szCs w:val="24"/>
          <w:lang w:eastAsia="bg-BG"/>
        </w:rPr>
        <w:t>Смилев</w:t>
      </w:r>
      <w:proofErr w:type="spellEnd"/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, който прави искания за промяна във публикуван на интернет страницата списък с упълномощени представители на коалиция </w:t>
      </w:r>
      <w:r w:rsidRPr="00E375E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“БСП за БЪЛГАРИЯ“ в община Гоце Делчев за участие в изборите за общински съветници и за кметове, насрочени за 29 октомври 2023 г.</w:t>
      </w:r>
    </w:p>
    <w:p w:rsidR="00E375E5" w:rsidRPr="00E375E5" w:rsidRDefault="00E375E5" w:rsidP="00E375E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Представя списък за отписване на вписаните представители – Дора Славчева </w:t>
      </w:r>
      <w:proofErr w:type="spellStart"/>
      <w:r w:rsidRPr="00E375E5">
        <w:rPr>
          <w:rFonts w:ascii="Times New Roman" w:hAnsi="Times New Roman" w:cs="Times New Roman"/>
          <w:sz w:val="24"/>
          <w:szCs w:val="24"/>
          <w:lang w:eastAsia="bg-BG"/>
        </w:rPr>
        <w:t>Щуркова</w:t>
      </w:r>
      <w:proofErr w:type="spellEnd"/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 и Мария Иванова Златинова.  </w:t>
      </w:r>
    </w:p>
    <w:p w:rsidR="00E375E5" w:rsidRPr="00E375E5" w:rsidRDefault="00E375E5" w:rsidP="00E375E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И вписване на Сирма Николова </w:t>
      </w:r>
      <w:proofErr w:type="spellStart"/>
      <w:r w:rsidRPr="00E375E5">
        <w:rPr>
          <w:rFonts w:ascii="Times New Roman" w:hAnsi="Times New Roman" w:cs="Times New Roman"/>
          <w:sz w:val="24"/>
          <w:szCs w:val="24"/>
          <w:lang w:eastAsia="bg-BG"/>
        </w:rPr>
        <w:t>Хаджиангелова</w:t>
      </w:r>
      <w:proofErr w:type="spellEnd"/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 и Наташа Илиева Розова.</w:t>
      </w:r>
    </w:p>
    <w:p w:rsidR="00E375E5" w:rsidRPr="00E375E5" w:rsidRDefault="00E375E5" w:rsidP="00E375E5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>С оглед на горното и на основание чл. 87, ал. 1, т. 1 и чл. 124, ал. 4 от Изборния кодекс и Решение № 2664-МИ/13.10.2023 г. на ЦИК, при спазване на законоустановения кворум, Общинска избирателна комисия Гоце Делчев</w:t>
      </w:r>
    </w:p>
    <w:p w:rsidR="00E375E5" w:rsidRPr="00E375E5" w:rsidRDefault="00E375E5" w:rsidP="00E375E5">
      <w:pPr>
        <w:spacing w:after="160" w:line="259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 Е Ш Е Н И Е 132-МИ</w:t>
      </w:r>
      <w:r w:rsidRPr="00E375E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E375E5" w:rsidRPr="00E375E5" w:rsidRDefault="00E375E5" w:rsidP="00E375E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>Допуска промяна във публикуван на интернет страницата на списък с упълномощени представители на коалиция “БСП за БЪЛГАРИЯ“ в община Гоце Делчев за участие в изборите за общински съветници и за кметове, насрочени за 29 октомври 2023 г., както следва:</w:t>
      </w:r>
    </w:p>
    <w:p w:rsidR="00E375E5" w:rsidRPr="00E375E5" w:rsidRDefault="00E375E5" w:rsidP="00E375E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Отписва вписаните представители – Дора Славчева </w:t>
      </w:r>
      <w:proofErr w:type="spellStart"/>
      <w:r w:rsidRPr="00E375E5">
        <w:rPr>
          <w:rFonts w:ascii="Times New Roman" w:hAnsi="Times New Roman" w:cs="Times New Roman"/>
          <w:sz w:val="24"/>
          <w:szCs w:val="24"/>
          <w:lang w:eastAsia="bg-BG"/>
        </w:rPr>
        <w:t>Щуркова</w:t>
      </w:r>
      <w:proofErr w:type="spellEnd"/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 и Мария Иванова Златинова.  </w:t>
      </w:r>
    </w:p>
    <w:p w:rsidR="00E375E5" w:rsidRDefault="00E375E5" w:rsidP="00E375E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Вписва упълномощени представители на коалиция “БСП за БЪЛГАРИЯ“ в община Гоце Делчев: Сирма Николова </w:t>
      </w:r>
      <w:proofErr w:type="spellStart"/>
      <w:r w:rsidRPr="00E375E5">
        <w:rPr>
          <w:rFonts w:ascii="Times New Roman" w:hAnsi="Times New Roman" w:cs="Times New Roman"/>
          <w:sz w:val="24"/>
          <w:szCs w:val="24"/>
          <w:lang w:eastAsia="bg-BG"/>
        </w:rPr>
        <w:t>Хаджиангелова</w:t>
      </w:r>
      <w:proofErr w:type="spellEnd"/>
      <w:r w:rsidRPr="00E375E5">
        <w:rPr>
          <w:rFonts w:ascii="Times New Roman" w:hAnsi="Times New Roman" w:cs="Times New Roman"/>
          <w:sz w:val="24"/>
          <w:szCs w:val="24"/>
          <w:lang w:eastAsia="bg-BG"/>
        </w:rPr>
        <w:t xml:space="preserve"> и Наташа Илиева Розова.</w:t>
      </w:r>
    </w:p>
    <w:p w:rsidR="00E375E5" w:rsidRDefault="00E375E5" w:rsidP="00E3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5E5" w:rsidRDefault="00E375E5" w:rsidP="00E3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5E5" w:rsidRDefault="00E375E5" w:rsidP="00E37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Решението беше взето в 14:20 часа.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E375E5" w:rsidRDefault="00E375E5" w:rsidP="00E37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4 от дневния ред: Вземане на решение: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ОТНОСНО: Регистрация на застъпници на кандидатска листа за общински съветници, кмет на община и кметове на кметства на Инициативен Комитет за кмет на кметство с. Господинци в община Гоце Делчев за участие в изборите за общински съветници и за кметове, насрочени за 29 октомври 2023 г.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Гоце Делчев е постъпило заявление от Инициативен Комитет за кмет на кметство с. Господинци, подписано от </w:t>
      </w:r>
      <w:proofErr w:type="spellStart"/>
      <w:r w:rsidRPr="00B354B9">
        <w:rPr>
          <w:rFonts w:ascii="Times New Roman" w:hAnsi="Times New Roman" w:cs="Times New Roman"/>
          <w:sz w:val="24"/>
          <w:szCs w:val="24"/>
        </w:rPr>
        <w:t>Арифе</w:t>
      </w:r>
      <w:proofErr w:type="spellEnd"/>
      <w:r w:rsidRPr="00B354B9">
        <w:rPr>
          <w:rFonts w:ascii="Times New Roman" w:hAnsi="Times New Roman" w:cs="Times New Roman"/>
          <w:sz w:val="24"/>
          <w:szCs w:val="24"/>
        </w:rPr>
        <w:t xml:space="preserve"> Ариф </w:t>
      </w:r>
      <w:proofErr w:type="spellStart"/>
      <w:r w:rsidRPr="00B354B9">
        <w:rPr>
          <w:rFonts w:ascii="Times New Roman" w:hAnsi="Times New Roman" w:cs="Times New Roman"/>
          <w:sz w:val="24"/>
          <w:szCs w:val="24"/>
        </w:rPr>
        <w:t>Цико</w:t>
      </w:r>
      <w:proofErr w:type="spellEnd"/>
      <w:r w:rsidRPr="00B354B9">
        <w:rPr>
          <w:rFonts w:ascii="Times New Roman" w:hAnsi="Times New Roman" w:cs="Times New Roman"/>
          <w:sz w:val="24"/>
          <w:szCs w:val="24"/>
        </w:rPr>
        <w:t>, в качеството на представляващ Инициативен Комитет за кмет на кметство с. Господинци, за регистрация на застъпници на кандидатска листа за общински съветници, кмет на община и кметове на кметства в изборите в Община Гоце Делчев на 29.10.2023 г.                                                                                            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В заявлението се прави искане за регистрация на  1 (един) брой лице като застъпник на кандидатската листа за общински съветници, кмет на община и кметове на кметства регистрирана от Инициативен Комитет за кмет на кметство с. Господинци, за регистрация на застъпник на кандидатска листа за общински съветници, кмет на община и кметове на кметства в изборите в Община Гоце Делчев на 29.10.2023 г.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lastRenderedPageBreak/>
        <w:t>Заявлението (Приложение № 72-МИ) е заведено с вх. № 160/ 27.10.2023 г. във входящия регистър на ОИК Гоце Делчев, с приложени следни те документи:                                                          </w:t>
      </w:r>
    </w:p>
    <w:p w:rsidR="00B354B9" w:rsidRPr="00B354B9" w:rsidRDefault="00B354B9" w:rsidP="00B354B9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ИК.</w:t>
      </w:r>
    </w:p>
    <w:p w:rsidR="00B354B9" w:rsidRPr="00B354B9" w:rsidRDefault="00B354B9" w:rsidP="00B354B9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Списък с имената и ЕГН на предложените застъпниците. Списъкът е представен на хартиен носител.</w:t>
      </w:r>
    </w:p>
    <w:p w:rsidR="00B354B9" w:rsidRPr="00B354B9" w:rsidRDefault="00B354B9" w:rsidP="00B354B9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Декларации (Приложение № 74-МИ от изборните книжа) – 1 брой.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1 (един) брой лице, заявени за регистрация като застъпници – за 1 (един) от тях не са установени несъответствия и отговарят на изискванията за регистрация. 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 xml:space="preserve">С оглед на горното и след като констатира, че са налице са изискванията на Изборния кодекс за регистрация на 1 (един) брой от заявените за регистрация застъпник на кандидатска листа за общински съветници, кмет на община и кметове на кметства на Инициативен Комитет за кмет на кметство с. Господинци, за участие в изборите за общински съветници и за кметове, насрочени за 29 октомври 2023 година, на основание чл. 87, ал. 1, т.18 от Изборния кодекс, чл. 118, ал.2, във </w:t>
      </w:r>
      <w:proofErr w:type="spellStart"/>
      <w:r w:rsidRPr="00B354B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354B9">
        <w:rPr>
          <w:rFonts w:ascii="Times New Roman" w:hAnsi="Times New Roman" w:cs="Times New Roman"/>
          <w:sz w:val="24"/>
          <w:szCs w:val="24"/>
        </w:rPr>
        <w:t>. с ал.1 от Изборния кодекс и Решение № 2594-МИ/04.10.2023 г. на ЦИК, при спазване на законоустановения кворум, Общинска избирателна комисия Гоце Делчев</w:t>
      </w:r>
    </w:p>
    <w:p w:rsidR="00B354B9" w:rsidRPr="00B354B9" w:rsidRDefault="00B354B9" w:rsidP="00B354B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 133-МИ</w:t>
      </w:r>
      <w:r w:rsidRPr="00B354B9">
        <w:rPr>
          <w:rFonts w:ascii="Times New Roman" w:hAnsi="Times New Roman" w:cs="Times New Roman"/>
          <w:b/>
          <w:sz w:val="28"/>
          <w:szCs w:val="28"/>
        </w:rPr>
        <w:t>: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I.РЕГИСТРИРА  1  /един/ брой лице като застъпници на кандидатите от кандидатската листа за общински съветници, кмет на община и кметове на кметства на Инициативен Комитет за кмет на кметство с. Господинци в изборите за общински съветници и за кметове на 29 октомври 2023 г. и публикува в публичния регистър, както следва:</w:t>
      </w:r>
    </w:p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4720"/>
        <w:gridCol w:w="2420"/>
      </w:tblGrid>
      <w:tr w:rsidR="00B354B9" w:rsidRPr="00B354B9" w:rsidTr="00893D94">
        <w:trPr>
          <w:trHeight w:val="9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4B9" w:rsidRPr="00B354B9" w:rsidRDefault="00B354B9" w:rsidP="00B354B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54B9"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4B9" w:rsidRPr="00B354B9" w:rsidRDefault="00B354B9" w:rsidP="00B354B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54B9">
              <w:rPr>
                <w:rFonts w:ascii="Calibri" w:hAnsi="Calibri" w:cs="Calibri"/>
                <w:b/>
                <w:bCs/>
                <w:color w:val="000000"/>
              </w:rPr>
              <w:t>Име, презиме и фамилия на застъпник (броят на застъпниците не може да надвишава броя на секциите)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54B9" w:rsidRPr="00B354B9" w:rsidRDefault="00B354B9" w:rsidP="00B354B9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54B9">
              <w:rPr>
                <w:rFonts w:ascii="Calibri" w:hAnsi="Calibri" w:cs="Calibri"/>
                <w:b/>
                <w:bCs/>
                <w:color w:val="000000"/>
              </w:rPr>
              <w:t>ЕГН/ЛН на застъпника</w:t>
            </w:r>
          </w:p>
        </w:tc>
      </w:tr>
      <w:tr w:rsidR="00B354B9" w:rsidRPr="00B354B9" w:rsidTr="00893D9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54B9" w:rsidRPr="00B354B9" w:rsidRDefault="00B354B9" w:rsidP="00B354B9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r w:rsidRPr="00B354B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54B9" w:rsidRPr="00B354B9" w:rsidRDefault="00B354B9" w:rsidP="00B354B9">
            <w:pPr>
              <w:spacing w:after="160" w:line="259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B354B9">
              <w:rPr>
                <w:rFonts w:ascii="Calibri" w:hAnsi="Calibri" w:cs="Calibri"/>
                <w:color w:val="000000"/>
              </w:rPr>
              <w:t>Накие</w:t>
            </w:r>
            <w:proofErr w:type="spellEnd"/>
            <w:r w:rsidRPr="00B354B9">
              <w:rPr>
                <w:rFonts w:ascii="Calibri" w:hAnsi="Calibri" w:cs="Calibri"/>
                <w:color w:val="000000"/>
              </w:rPr>
              <w:t xml:space="preserve"> Ариф </w:t>
            </w:r>
            <w:proofErr w:type="spellStart"/>
            <w:r w:rsidRPr="00B354B9">
              <w:rPr>
                <w:rFonts w:ascii="Calibri" w:hAnsi="Calibri" w:cs="Calibri"/>
                <w:color w:val="000000"/>
              </w:rPr>
              <w:t>Чок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54B9" w:rsidRPr="00B354B9" w:rsidRDefault="00B354B9" w:rsidP="00B354B9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</w:rPr>
            </w:pPr>
            <w:r w:rsidRPr="00B354B9">
              <w:rPr>
                <w:rFonts w:ascii="Calibri" w:hAnsi="Calibri" w:cs="Calibri"/>
                <w:color w:val="000000"/>
              </w:rPr>
              <w:t>**********</w:t>
            </w:r>
          </w:p>
        </w:tc>
      </w:tr>
    </w:tbl>
    <w:p w:rsidR="00B354B9" w:rsidRP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На регистрирания застъпник да бъде издадено съответното удостоверение. </w:t>
      </w:r>
    </w:p>
    <w:p w:rsidR="00B354B9" w:rsidRDefault="00B354B9" w:rsidP="00B3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54B9" w:rsidRDefault="00B354B9" w:rsidP="00B35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54B9" w:rsidRDefault="00B354B9" w:rsidP="00B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Решението беше взето в 14:45 часа.</w:t>
      </w:r>
    </w:p>
    <w:p w:rsidR="00A831A6" w:rsidRDefault="00A831A6" w:rsidP="00A83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По точка 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от дневния ред: Вземане на решение:</w:t>
      </w:r>
    </w:p>
    <w:p w:rsidR="00193BB9" w:rsidRDefault="00193BB9" w:rsidP="00B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Замяна на назначени членове на секционните избирателни комисии на територията на община Гоце Делчев, във връзка с произвеждане на изборите за общински съветници и за кметове на 29 октомври 2023 г.</w:t>
      </w:r>
    </w:p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заявление вх.№ 162/27.10.2023г с  предложение от </w:t>
      </w:r>
      <w:proofErr w:type="spellStart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Сайди</w:t>
      </w:r>
      <w:proofErr w:type="spellEnd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Сайди</w:t>
      </w:r>
      <w:proofErr w:type="spellEnd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Чолак</w:t>
      </w:r>
      <w:proofErr w:type="spellEnd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от </w:t>
      </w:r>
      <w:proofErr w:type="spellStart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Сайди</w:t>
      </w:r>
      <w:proofErr w:type="spellEnd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Чолак</w:t>
      </w:r>
      <w:proofErr w:type="spellEnd"/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 представител на ПП “Движения за права и свободи“ за замяна на назначени членове на секционни избирателни комисии с Решение № 94-МИ от 28.09.2023 г. на ОИК Гоце Делчев.         </w:t>
      </w:r>
    </w:p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 основание чл. 87, ал. 1, т.1 и т. 5, във връзка с чл. 89 от ИК и  Решение № 94-МИ от 28.09.2023 г. на ОИК Гоце Делчев, при спазване на законоустановения кворум, Общинската избирателна комисия Гоце Делчев.           </w:t>
      </w:r>
    </w:p>
    <w:p w:rsidR="00193BB9" w:rsidRPr="00193BB9" w:rsidRDefault="00193BB9" w:rsidP="00193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134-МИ</w:t>
      </w: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І. Допуска замяна по отношение на следните назначени членове от съставите на СИК, а именно:</w:t>
      </w:r>
    </w:p>
    <w:tbl>
      <w:tblPr>
        <w:tblW w:w="10774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222"/>
        <w:gridCol w:w="3120"/>
        <w:gridCol w:w="1416"/>
        <w:gridCol w:w="3383"/>
        <w:gridCol w:w="1273"/>
      </w:tblGrid>
      <w:tr w:rsidR="00193BB9" w:rsidRPr="00193BB9" w:rsidTr="00D365D0">
        <w:trPr>
          <w:trHeight w:val="433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ОСВОБОЖДАВА</w:t>
            </w: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: </w:t>
            </w: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НАЗНАЧАВА: Име, презиме и фамилия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193BB9" w:rsidRPr="00193BB9" w:rsidTr="00D365D0">
        <w:trPr>
          <w:trHeight w:val="729"/>
        </w:trPr>
        <w:tc>
          <w:tcPr>
            <w:tcW w:w="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11100043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ЕЛКА ВАСИЛЕВА ПИЦЕВА</w:t>
            </w:r>
          </w:p>
        </w:tc>
        <w:tc>
          <w:tcPr>
            <w:tcW w:w="14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3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БОЯНА ГЕОРГИЕВА ЮСЕВА</w:t>
            </w:r>
          </w:p>
        </w:tc>
        <w:tc>
          <w:tcPr>
            <w:tcW w:w="1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93BB9" w:rsidRPr="00193BB9" w:rsidRDefault="00193BB9" w:rsidP="00193B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193B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</w:tr>
    </w:tbl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II. На назначените членове на СИК, да бъде издадено съответното удостоверение.</w:t>
      </w:r>
    </w:p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 Решението беше взето единодушно.</w:t>
      </w:r>
    </w:p>
    <w:p w:rsidR="00193BB9" w:rsidRPr="00193BB9" w:rsidRDefault="00193BB9" w:rsidP="00193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3B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193BB9" w:rsidRDefault="00193BB9" w:rsidP="00B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B9" w:rsidRDefault="00193BB9" w:rsidP="00B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54B9" w:rsidRDefault="00B354B9" w:rsidP="00B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може да бъде оспорвано пред Централната избирателна комисия по реда на чл. 88 от ИК, в 3-дневен срок от публикуването му.</w:t>
      </w:r>
    </w:p>
    <w:p w:rsidR="00193BB9" w:rsidRDefault="00193BB9" w:rsidP="00B3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480A" w:rsidRDefault="0064480A" w:rsidP="0064480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B9">
        <w:rPr>
          <w:rFonts w:ascii="Times New Roman" w:hAnsi="Times New Roman" w:cs="Times New Roman"/>
          <w:sz w:val="24"/>
          <w:szCs w:val="24"/>
        </w:rPr>
        <w:t>На регистрирания застъпник да бъде издадено съответното удостоверение. </w:t>
      </w:r>
    </w:p>
    <w:p w:rsidR="0064480A" w:rsidRDefault="0064480A" w:rsidP="0064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 xml:space="preserve">Рая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Диана Асенова Узунова, Стоянка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Джингарева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Катерина Тодорова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Ибришимова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Шабан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Хаджиоли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Иван Ангелов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Тюхков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Кирил Живков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Ирена Ангелова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 Иван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Катя Георгиева Воденичарова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480A" w:rsidRDefault="0064480A" w:rsidP="0064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няма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480A" w:rsidRDefault="0064480A" w:rsidP="0064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Решението беше взето в 16.00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</w:t>
      </w:r>
    </w:p>
    <w:p w:rsidR="00B354B9" w:rsidRDefault="00B354B9" w:rsidP="00B354B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20" w:rsidRPr="00DB13F3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Иванка </w:t>
      </w:r>
      <w:proofErr w:type="spellStart"/>
      <w:r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Ибришимова</w:t>
      </w:r>
      <w:proofErr w:type="spellEnd"/>
      <w:r w:rsidR="00122A2A" w:rsidRPr="00DB13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Изчерпан е дневният ред. Следващо заседание на Общинска избирателна комисия Гоце Делчев, ще се проведе на </w:t>
      </w:r>
      <w:r w:rsidR="006448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28</w:t>
      </w:r>
      <w:r w:rsidR="00EA3821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</w:t>
      </w:r>
      <w:r w:rsidR="006448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.2023г. в 10</w:t>
      </w:r>
      <w:r w:rsidR="00122A2A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:30 часа. </w:t>
      </w:r>
    </w:p>
    <w:p w:rsidR="00122A2A" w:rsidRPr="00DB13F3" w:rsidRDefault="00122A2A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изчерпване на дневния ред, заседанието бе закрито в </w:t>
      </w:r>
      <w:r w:rsidR="006448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</w:t>
      </w:r>
      <w:r w:rsidR="008763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:15</w:t>
      </w:r>
      <w:r w:rsidR="00F56550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часа.</w:t>
      </w: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3D4F" w:rsidRPr="00DB13F3" w:rsidRDefault="00FE3D4F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4455C" w:rsidRPr="0034455C" w:rsidRDefault="001C4215" w:rsidP="00DB13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: Иванка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Ибришимова</w:t>
      </w:r>
      <w:proofErr w:type="spellEnd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</w:t>
      </w:r>
      <w:r w:rsidR="008553A7"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Секретар: Шабан </w:t>
      </w:r>
      <w:proofErr w:type="spellStart"/>
      <w:r w:rsidRPr="00DB13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Хаджиоли</w:t>
      </w:r>
      <w:proofErr w:type="spellEnd"/>
    </w:p>
    <w:sectPr w:rsidR="0034455C" w:rsidRPr="0034455C" w:rsidSect="005677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41" w:rsidRDefault="00EA1941" w:rsidP="00D96C61">
      <w:pPr>
        <w:spacing w:after="0" w:line="240" w:lineRule="auto"/>
      </w:pPr>
      <w:r>
        <w:separator/>
      </w:r>
    </w:p>
  </w:endnote>
  <w:endnote w:type="continuationSeparator" w:id="0">
    <w:p w:rsidR="00EA1941" w:rsidRDefault="00EA1941" w:rsidP="00D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4561"/>
      <w:docPartObj>
        <w:docPartGallery w:val="Page Numbers (Bottom of Page)"/>
        <w:docPartUnique/>
      </w:docPartObj>
    </w:sdtPr>
    <w:sdtEndPr/>
    <w:sdtContent>
      <w:p w:rsidR="00B815A8" w:rsidRDefault="00B815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A6">
          <w:rPr>
            <w:noProof/>
          </w:rPr>
          <w:t>6</w:t>
        </w:r>
        <w:r>
          <w:fldChar w:fldCharType="end"/>
        </w:r>
      </w:p>
    </w:sdtContent>
  </w:sdt>
  <w:p w:rsidR="00B815A8" w:rsidRDefault="00B815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41" w:rsidRDefault="00EA1941" w:rsidP="00D96C61">
      <w:pPr>
        <w:spacing w:after="0" w:line="240" w:lineRule="auto"/>
      </w:pPr>
      <w:r>
        <w:separator/>
      </w:r>
    </w:p>
  </w:footnote>
  <w:footnote w:type="continuationSeparator" w:id="0">
    <w:p w:rsidR="00EA1941" w:rsidRDefault="00EA1941" w:rsidP="00D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60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0390D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65C59"/>
    <w:multiLevelType w:val="multilevel"/>
    <w:tmpl w:val="C08C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00E54"/>
    <w:multiLevelType w:val="multilevel"/>
    <w:tmpl w:val="EDF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C"/>
    <w:rsid w:val="000045E1"/>
    <w:rsid w:val="000069A5"/>
    <w:rsid w:val="00027032"/>
    <w:rsid w:val="00031ABB"/>
    <w:rsid w:val="00032FA4"/>
    <w:rsid w:val="00041F3C"/>
    <w:rsid w:val="00042CDE"/>
    <w:rsid w:val="00052096"/>
    <w:rsid w:val="00064387"/>
    <w:rsid w:val="000675D7"/>
    <w:rsid w:val="000720D4"/>
    <w:rsid w:val="000726B3"/>
    <w:rsid w:val="0008739A"/>
    <w:rsid w:val="000873F7"/>
    <w:rsid w:val="000A5D6D"/>
    <w:rsid w:val="000B3CC8"/>
    <w:rsid w:val="000D1578"/>
    <w:rsid w:val="000D6405"/>
    <w:rsid w:val="00107C25"/>
    <w:rsid w:val="00113B17"/>
    <w:rsid w:val="0012212A"/>
    <w:rsid w:val="00122A2A"/>
    <w:rsid w:val="00124DBC"/>
    <w:rsid w:val="00125618"/>
    <w:rsid w:val="0015482C"/>
    <w:rsid w:val="001652B2"/>
    <w:rsid w:val="00166327"/>
    <w:rsid w:val="00186D0C"/>
    <w:rsid w:val="00193BB9"/>
    <w:rsid w:val="001B7850"/>
    <w:rsid w:val="001C1C9C"/>
    <w:rsid w:val="001C4215"/>
    <w:rsid w:val="001D1518"/>
    <w:rsid w:val="001E5B6E"/>
    <w:rsid w:val="001F0B9E"/>
    <w:rsid w:val="00201316"/>
    <w:rsid w:val="00205FFF"/>
    <w:rsid w:val="002062E0"/>
    <w:rsid w:val="0020726B"/>
    <w:rsid w:val="00214054"/>
    <w:rsid w:val="0025124B"/>
    <w:rsid w:val="00255178"/>
    <w:rsid w:val="002620A6"/>
    <w:rsid w:val="00263350"/>
    <w:rsid w:val="00267F17"/>
    <w:rsid w:val="00274751"/>
    <w:rsid w:val="00275AD4"/>
    <w:rsid w:val="002765A5"/>
    <w:rsid w:val="00283B8F"/>
    <w:rsid w:val="0028725C"/>
    <w:rsid w:val="00290D70"/>
    <w:rsid w:val="002952EC"/>
    <w:rsid w:val="00295CE9"/>
    <w:rsid w:val="00297887"/>
    <w:rsid w:val="002A3906"/>
    <w:rsid w:val="002C4BD0"/>
    <w:rsid w:val="002C57F9"/>
    <w:rsid w:val="002D713F"/>
    <w:rsid w:val="002E06FC"/>
    <w:rsid w:val="002F6809"/>
    <w:rsid w:val="00311193"/>
    <w:rsid w:val="00312EDB"/>
    <w:rsid w:val="003137B0"/>
    <w:rsid w:val="00313DF9"/>
    <w:rsid w:val="00342337"/>
    <w:rsid w:val="00343064"/>
    <w:rsid w:val="0034455C"/>
    <w:rsid w:val="00350C68"/>
    <w:rsid w:val="003637DD"/>
    <w:rsid w:val="003701D9"/>
    <w:rsid w:val="00377E60"/>
    <w:rsid w:val="00382B7F"/>
    <w:rsid w:val="00385D73"/>
    <w:rsid w:val="0039456E"/>
    <w:rsid w:val="003A1ABA"/>
    <w:rsid w:val="003A32F4"/>
    <w:rsid w:val="003B6ECE"/>
    <w:rsid w:val="003F68BD"/>
    <w:rsid w:val="00405F41"/>
    <w:rsid w:val="00431AC9"/>
    <w:rsid w:val="004505BE"/>
    <w:rsid w:val="0049264F"/>
    <w:rsid w:val="00492BD6"/>
    <w:rsid w:val="004943F1"/>
    <w:rsid w:val="00495D1D"/>
    <w:rsid w:val="004A38BF"/>
    <w:rsid w:val="004A566B"/>
    <w:rsid w:val="004B6FF1"/>
    <w:rsid w:val="004C2688"/>
    <w:rsid w:val="004D2D26"/>
    <w:rsid w:val="004D5E21"/>
    <w:rsid w:val="00502E31"/>
    <w:rsid w:val="005043D1"/>
    <w:rsid w:val="00513910"/>
    <w:rsid w:val="00516A97"/>
    <w:rsid w:val="00516F75"/>
    <w:rsid w:val="00527AFA"/>
    <w:rsid w:val="00543D90"/>
    <w:rsid w:val="00550EE9"/>
    <w:rsid w:val="00556B67"/>
    <w:rsid w:val="00561888"/>
    <w:rsid w:val="00565710"/>
    <w:rsid w:val="005677ED"/>
    <w:rsid w:val="0057191F"/>
    <w:rsid w:val="00580D34"/>
    <w:rsid w:val="00591370"/>
    <w:rsid w:val="005A174D"/>
    <w:rsid w:val="005C2B63"/>
    <w:rsid w:val="005C3620"/>
    <w:rsid w:val="005C520C"/>
    <w:rsid w:val="005D43A2"/>
    <w:rsid w:val="005E0E56"/>
    <w:rsid w:val="00607C3B"/>
    <w:rsid w:val="00613534"/>
    <w:rsid w:val="00615E8B"/>
    <w:rsid w:val="0064192C"/>
    <w:rsid w:val="0064480A"/>
    <w:rsid w:val="006632E6"/>
    <w:rsid w:val="00664B3A"/>
    <w:rsid w:val="00670186"/>
    <w:rsid w:val="00670390"/>
    <w:rsid w:val="006761C2"/>
    <w:rsid w:val="0068762E"/>
    <w:rsid w:val="0069040D"/>
    <w:rsid w:val="00690D1B"/>
    <w:rsid w:val="006A5241"/>
    <w:rsid w:val="006C5ECD"/>
    <w:rsid w:val="006D2A5C"/>
    <w:rsid w:val="006F2AEC"/>
    <w:rsid w:val="007013F1"/>
    <w:rsid w:val="00701513"/>
    <w:rsid w:val="00713918"/>
    <w:rsid w:val="007274EF"/>
    <w:rsid w:val="00736014"/>
    <w:rsid w:val="00744C6D"/>
    <w:rsid w:val="00747923"/>
    <w:rsid w:val="00751BB2"/>
    <w:rsid w:val="00751EBE"/>
    <w:rsid w:val="00756E21"/>
    <w:rsid w:val="0076711F"/>
    <w:rsid w:val="007720AB"/>
    <w:rsid w:val="00772894"/>
    <w:rsid w:val="00774152"/>
    <w:rsid w:val="00781F54"/>
    <w:rsid w:val="00786842"/>
    <w:rsid w:val="007909F4"/>
    <w:rsid w:val="00793D52"/>
    <w:rsid w:val="0079438C"/>
    <w:rsid w:val="00797604"/>
    <w:rsid w:val="007B6DA0"/>
    <w:rsid w:val="007D41AA"/>
    <w:rsid w:val="007F27BC"/>
    <w:rsid w:val="0080015A"/>
    <w:rsid w:val="00802F77"/>
    <w:rsid w:val="00833F1B"/>
    <w:rsid w:val="00836842"/>
    <w:rsid w:val="008524C2"/>
    <w:rsid w:val="008553A7"/>
    <w:rsid w:val="00874601"/>
    <w:rsid w:val="008763FA"/>
    <w:rsid w:val="00885425"/>
    <w:rsid w:val="00891C36"/>
    <w:rsid w:val="0089731D"/>
    <w:rsid w:val="008B3F22"/>
    <w:rsid w:val="008B7F33"/>
    <w:rsid w:val="008D3210"/>
    <w:rsid w:val="008E5BB3"/>
    <w:rsid w:val="008F0D26"/>
    <w:rsid w:val="008F773C"/>
    <w:rsid w:val="0090626E"/>
    <w:rsid w:val="0091210D"/>
    <w:rsid w:val="00930CBF"/>
    <w:rsid w:val="0093794A"/>
    <w:rsid w:val="0095190F"/>
    <w:rsid w:val="009679A5"/>
    <w:rsid w:val="00970961"/>
    <w:rsid w:val="00997778"/>
    <w:rsid w:val="009A3F28"/>
    <w:rsid w:val="009B53F5"/>
    <w:rsid w:val="009D191C"/>
    <w:rsid w:val="009D680D"/>
    <w:rsid w:val="009E117C"/>
    <w:rsid w:val="009E5347"/>
    <w:rsid w:val="009F01CC"/>
    <w:rsid w:val="00A03E04"/>
    <w:rsid w:val="00A03E7E"/>
    <w:rsid w:val="00A05B51"/>
    <w:rsid w:val="00A05D91"/>
    <w:rsid w:val="00A24C51"/>
    <w:rsid w:val="00A44A7C"/>
    <w:rsid w:val="00A50CC8"/>
    <w:rsid w:val="00A831A6"/>
    <w:rsid w:val="00A907D3"/>
    <w:rsid w:val="00A9484C"/>
    <w:rsid w:val="00AA0F66"/>
    <w:rsid w:val="00AD40AB"/>
    <w:rsid w:val="00AE112D"/>
    <w:rsid w:val="00AF5BBA"/>
    <w:rsid w:val="00B123DC"/>
    <w:rsid w:val="00B13799"/>
    <w:rsid w:val="00B30D7B"/>
    <w:rsid w:val="00B31501"/>
    <w:rsid w:val="00B33AF9"/>
    <w:rsid w:val="00B354B9"/>
    <w:rsid w:val="00B36960"/>
    <w:rsid w:val="00B43A6F"/>
    <w:rsid w:val="00B43E62"/>
    <w:rsid w:val="00B62E5A"/>
    <w:rsid w:val="00B742A1"/>
    <w:rsid w:val="00B7550D"/>
    <w:rsid w:val="00B7584E"/>
    <w:rsid w:val="00B815A8"/>
    <w:rsid w:val="00BA281A"/>
    <w:rsid w:val="00BB3443"/>
    <w:rsid w:val="00BB3762"/>
    <w:rsid w:val="00BC074A"/>
    <w:rsid w:val="00BC5E51"/>
    <w:rsid w:val="00BC6066"/>
    <w:rsid w:val="00BE2A9A"/>
    <w:rsid w:val="00BE51B3"/>
    <w:rsid w:val="00C01B7D"/>
    <w:rsid w:val="00C1238A"/>
    <w:rsid w:val="00C12A40"/>
    <w:rsid w:val="00C2114A"/>
    <w:rsid w:val="00C25327"/>
    <w:rsid w:val="00C335BC"/>
    <w:rsid w:val="00C61128"/>
    <w:rsid w:val="00C625C6"/>
    <w:rsid w:val="00C711F0"/>
    <w:rsid w:val="00C90CA2"/>
    <w:rsid w:val="00C92EB0"/>
    <w:rsid w:val="00CA6475"/>
    <w:rsid w:val="00CE1571"/>
    <w:rsid w:val="00CE1815"/>
    <w:rsid w:val="00CE6195"/>
    <w:rsid w:val="00CE7029"/>
    <w:rsid w:val="00D04661"/>
    <w:rsid w:val="00D04B04"/>
    <w:rsid w:val="00D07052"/>
    <w:rsid w:val="00D1416D"/>
    <w:rsid w:val="00D15D36"/>
    <w:rsid w:val="00D16267"/>
    <w:rsid w:val="00D20CC1"/>
    <w:rsid w:val="00D22832"/>
    <w:rsid w:val="00D52416"/>
    <w:rsid w:val="00D5455A"/>
    <w:rsid w:val="00D678D5"/>
    <w:rsid w:val="00D75D16"/>
    <w:rsid w:val="00D76B53"/>
    <w:rsid w:val="00D96C61"/>
    <w:rsid w:val="00DA52A4"/>
    <w:rsid w:val="00DA6BEC"/>
    <w:rsid w:val="00DB13F3"/>
    <w:rsid w:val="00DB438F"/>
    <w:rsid w:val="00DC06C2"/>
    <w:rsid w:val="00DD0B48"/>
    <w:rsid w:val="00DD5026"/>
    <w:rsid w:val="00DE6EFD"/>
    <w:rsid w:val="00DE7619"/>
    <w:rsid w:val="00DF7554"/>
    <w:rsid w:val="00E01568"/>
    <w:rsid w:val="00E03808"/>
    <w:rsid w:val="00E212B6"/>
    <w:rsid w:val="00E23D22"/>
    <w:rsid w:val="00E33D1D"/>
    <w:rsid w:val="00E375E5"/>
    <w:rsid w:val="00E46A1E"/>
    <w:rsid w:val="00E643CA"/>
    <w:rsid w:val="00E66CCA"/>
    <w:rsid w:val="00E83C53"/>
    <w:rsid w:val="00E97FD8"/>
    <w:rsid w:val="00EA1941"/>
    <w:rsid w:val="00EA3821"/>
    <w:rsid w:val="00EC4DDC"/>
    <w:rsid w:val="00EC6E81"/>
    <w:rsid w:val="00ED0E0B"/>
    <w:rsid w:val="00ED1605"/>
    <w:rsid w:val="00ED650E"/>
    <w:rsid w:val="00EE2DDD"/>
    <w:rsid w:val="00F04E78"/>
    <w:rsid w:val="00F56550"/>
    <w:rsid w:val="00F7088A"/>
    <w:rsid w:val="00F8463E"/>
    <w:rsid w:val="00F86D2E"/>
    <w:rsid w:val="00F87153"/>
    <w:rsid w:val="00F936DB"/>
    <w:rsid w:val="00FB0209"/>
    <w:rsid w:val="00FB1D74"/>
    <w:rsid w:val="00FC0557"/>
    <w:rsid w:val="00FD6276"/>
    <w:rsid w:val="00FE3204"/>
    <w:rsid w:val="00FE3D4F"/>
    <w:rsid w:val="00FE5323"/>
    <w:rsid w:val="00FE6A20"/>
    <w:rsid w:val="00FF24BE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D1DA"/>
  <w15:chartTrackingRefBased/>
  <w15:docId w15:val="{06BD3039-CB25-469B-A076-64C5CEE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A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678D5"/>
    <w:pPr>
      <w:ind w:left="720"/>
      <w:contextualSpacing/>
    </w:pPr>
  </w:style>
  <w:style w:type="character" w:styleId="a5">
    <w:name w:val="Strong"/>
    <w:basedOn w:val="a0"/>
    <w:uiPriority w:val="22"/>
    <w:qFormat/>
    <w:rsid w:val="00D678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6188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D96C61"/>
  </w:style>
  <w:style w:type="paragraph" w:styleId="aa">
    <w:name w:val="footer"/>
    <w:basedOn w:val="a"/>
    <w:link w:val="ab"/>
    <w:uiPriority w:val="99"/>
    <w:unhideWhenUsed/>
    <w:rsid w:val="00D9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D96C61"/>
  </w:style>
  <w:style w:type="numbering" w:customStyle="1" w:styleId="1">
    <w:name w:val="Без списък1"/>
    <w:next w:val="a2"/>
    <w:uiPriority w:val="99"/>
    <w:semiHidden/>
    <w:unhideWhenUsed/>
    <w:rsid w:val="00F936DB"/>
  </w:style>
  <w:style w:type="character" w:styleId="ac">
    <w:name w:val="Hyperlink"/>
    <w:uiPriority w:val="99"/>
    <w:semiHidden/>
    <w:unhideWhenUsed/>
    <w:rsid w:val="00F936D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F936DB"/>
    <w:rPr>
      <w:color w:val="800080"/>
      <w:u w:val="single"/>
    </w:rPr>
  </w:style>
  <w:style w:type="paragraph" w:customStyle="1" w:styleId="msonormal0">
    <w:name w:val="msonormal"/>
    <w:basedOn w:val="a"/>
    <w:rsid w:val="00F93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F936D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F936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6">
    <w:name w:val="xl7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3">
    <w:name w:val="xl83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4">
    <w:name w:val="xl84"/>
    <w:basedOn w:val="a"/>
    <w:rsid w:val="00F936D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7">
    <w:name w:val="xl87"/>
    <w:basedOn w:val="a"/>
    <w:rsid w:val="00F9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e">
    <w:name w:val="Table Grid"/>
    <w:basedOn w:val="a1"/>
    <w:uiPriority w:val="39"/>
    <w:rsid w:val="00A0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Мрежа в таблица1"/>
    <w:basedOn w:val="a1"/>
    <w:next w:val="ae"/>
    <w:uiPriority w:val="39"/>
    <w:rsid w:val="001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37146129E24394895BE4EE3B1C030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0A62DE4-7D31-4E23-85A2-3CB67FE667E3}"/>
      </w:docPartPr>
      <w:docPartBody>
        <w:p w:rsidR="00AA7F46" w:rsidRDefault="0034420A" w:rsidP="0034420A">
          <w:pPr>
            <w:pStyle w:val="4B37146129E24394895BE4EE3B1C03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0A"/>
    <w:rsid w:val="00054E87"/>
    <w:rsid w:val="00075F74"/>
    <w:rsid w:val="000E3388"/>
    <w:rsid w:val="00135380"/>
    <w:rsid w:val="00197EDE"/>
    <w:rsid w:val="001E3CE1"/>
    <w:rsid w:val="001E4DCD"/>
    <w:rsid w:val="00207678"/>
    <w:rsid w:val="00213F7E"/>
    <w:rsid w:val="002475BF"/>
    <w:rsid w:val="0025396A"/>
    <w:rsid w:val="00271108"/>
    <w:rsid w:val="00292331"/>
    <w:rsid w:val="0034420A"/>
    <w:rsid w:val="00366016"/>
    <w:rsid w:val="003744BD"/>
    <w:rsid w:val="0040178E"/>
    <w:rsid w:val="00414165"/>
    <w:rsid w:val="004160F5"/>
    <w:rsid w:val="00457081"/>
    <w:rsid w:val="004A6050"/>
    <w:rsid w:val="004F4BD5"/>
    <w:rsid w:val="00505F5E"/>
    <w:rsid w:val="005D105D"/>
    <w:rsid w:val="00627CA7"/>
    <w:rsid w:val="00675CC4"/>
    <w:rsid w:val="00696579"/>
    <w:rsid w:val="006B4003"/>
    <w:rsid w:val="00723926"/>
    <w:rsid w:val="007408EE"/>
    <w:rsid w:val="008277D5"/>
    <w:rsid w:val="008E18A6"/>
    <w:rsid w:val="009279CD"/>
    <w:rsid w:val="009A1F06"/>
    <w:rsid w:val="009F0D2A"/>
    <w:rsid w:val="00AA032E"/>
    <w:rsid w:val="00AA7F46"/>
    <w:rsid w:val="00AB6951"/>
    <w:rsid w:val="00BB22F8"/>
    <w:rsid w:val="00CA265E"/>
    <w:rsid w:val="00CB4463"/>
    <w:rsid w:val="00DC2F5B"/>
    <w:rsid w:val="00DD2DB1"/>
    <w:rsid w:val="00DF5DE0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37146129E24394895BE4EE3B1C030F">
    <w:name w:val="4B37146129E24394895BE4EE3B1C030F"/>
    <w:rsid w:val="0034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381C-B994-4176-873F-10D7A76A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гр. ГОЦЕ ДЕЛЧЕВ</vt:lpstr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гр. ГОЦЕ ДЕЛЧЕВ</dc:title>
  <dc:subject/>
  <dc:creator>Admin</dc:creator>
  <cp:keywords/>
  <dc:description/>
  <cp:lastModifiedBy>Admin</cp:lastModifiedBy>
  <cp:revision>17</cp:revision>
  <cp:lastPrinted>2023-10-17T14:52:00Z</cp:lastPrinted>
  <dcterms:created xsi:type="dcterms:W3CDTF">2023-10-24T14:05:00Z</dcterms:created>
  <dcterms:modified xsi:type="dcterms:W3CDTF">2023-10-28T06:34:00Z</dcterms:modified>
</cp:coreProperties>
</file>